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87" w:rsidRPr="002114AE" w:rsidRDefault="00442C87" w:rsidP="007108C9">
      <w:pPr>
        <w:spacing w:after="120"/>
        <w:jc w:val="center"/>
        <w:rPr>
          <w:b/>
          <w:u w:val="single"/>
        </w:rPr>
      </w:pP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1AFE16CC" wp14:editId="20BD557F">
            <wp:simplePos x="0" y="0"/>
            <wp:positionH relativeFrom="column">
              <wp:posOffset>-13335</wp:posOffset>
            </wp:positionH>
            <wp:positionV relativeFrom="paragraph">
              <wp:posOffset>193040</wp:posOffset>
            </wp:positionV>
            <wp:extent cx="1722120" cy="423545"/>
            <wp:effectExtent l="0" t="0" r="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28"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33DC8C0C" wp14:editId="2EF57E61">
            <wp:simplePos x="0" y="0"/>
            <wp:positionH relativeFrom="column">
              <wp:posOffset>3489960</wp:posOffset>
            </wp:positionH>
            <wp:positionV relativeFrom="paragraph">
              <wp:posOffset>-89535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AE" w:rsidRPr="002114AE">
        <w:rPr>
          <w:b/>
          <w:u w:val="single"/>
        </w:rPr>
        <w:t>ΔΕΛΤΙΟ ΤΥΠΟΥ</w:t>
      </w:r>
    </w:p>
    <w:p w:rsidR="00F34CF4" w:rsidRDefault="002114AE" w:rsidP="003B2186">
      <w:pPr>
        <w:spacing w:after="0"/>
        <w:jc w:val="center"/>
        <w:rPr>
          <w:b/>
          <w:u w:val="single"/>
        </w:rPr>
      </w:pPr>
      <w:r w:rsidRPr="002114AE">
        <w:rPr>
          <w:b/>
          <w:u w:val="single"/>
        </w:rPr>
        <w:t xml:space="preserve">ΠΡΟΣΚΛΗΣΗ </w:t>
      </w:r>
      <w:r>
        <w:rPr>
          <w:b/>
          <w:u w:val="single"/>
        </w:rPr>
        <w:t xml:space="preserve">ΣΥΜΜΕΤΟΧΗΣ </w:t>
      </w:r>
    </w:p>
    <w:p w:rsidR="00F34CF4" w:rsidRPr="009A11CE" w:rsidRDefault="00F34CF4" w:rsidP="003B2186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 w:rsidR="003B2186">
        <w:rPr>
          <w:b/>
          <w:u w:val="single"/>
        </w:rPr>
        <w:t>ΑΓΡΟΤΙΚΗΣ ΕΝΙΣΧΥΣΗΣ 2017</w:t>
      </w:r>
    </w:p>
    <w:p w:rsidR="003B2186" w:rsidRPr="0001372C" w:rsidRDefault="003B2186" w:rsidP="003B2186">
      <w:pPr>
        <w:jc w:val="both"/>
        <w:rPr>
          <w:rFonts w:ascii="Calibri" w:eastAsia="Calibri" w:hAnsi="Calibri" w:cs="Times New Roman"/>
        </w:rPr>
      </w:pPr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χρηματοδότηση του Διεθνούς Ανθρωπιστικού Οργανισμού </w:t>
      </w:r>
      <w:proofErr w:type="spellStart"/>
      <w:r w:rsidRPr="0001372C">
        <w:rPr>
          <w:rFonts w:ascii="Calibri" w:eastAsia="Calibri" w:hAnsi="Calibri" w:cs="Times New Roman"/>
        </w:rPr>
        <w:t>International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Orthodox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Christian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Charities</w:t>
      </w:r>
      <w:proofErr w:type="spellEnd"/>
      <w:r w:rsidRPr="0001372C">
        <w:rPr>
          <w:rFonts w:ascii="Calibri" w:eastAsia="Calibri" w:hAnsi="Calibri" w:cs="Times New Roman"/>
        </w:rPr>
        <w:t xml:space="preserve">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διενεργεί για τρίτη 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αγροτικών συνεταιρισμών και κοινωνικών συν</w:t>
      </w:r>
      <w:r>
        <w:rPr>
          <w:rFonts w:ascii="Calibri" w:eastAsia="Calibri" w:hAnsi="Calibri" w:cs="Times New Roman"/>
        </w:rPr>
        <w:t>εταιριστι</w:t>
      </w:r>
      <w:r w:rsidRPr="0001372C">
        <w:rPr>
          <w:rFonts w:ascii="Calibri" w:eastAsia="Calibri" w:hAnsi="Calibri" w:cs="Times New Roman"/>
        </w:rPr>
        <w:t>κών επιχειρήσεων</w:t>
      </w:r>
      <w:r>
        <w:rPr>
          <w:rFonts w:ascii="Calibri" w:eastAsia="Calibri" w:hAnsi="Calibri" w:cs="Times New Roman"/>
        </w:rPr>
        <w:t xml:space="preserve"> που δραστηριοποιούνται στον </w:t>
      </w:r>
      <w:proofErr w:type="spellStart"/>
      <w:r>
        <w:rPr>
          <w:rFonts w:ascii="Calibri" w:eastAsia="Calibri" w:hAnsi="Calibri" w:cs="Times New Roman"/>
        </w:rPr>
        <w:t>αγροδιατροφικό</w:t>
      </w:r>
      <w:proofErr w:type="spellEnd"/>
      <w:r>
        <w:rPr>
          <w:rFonts w:ascii="Calibri" w:eastAsia="Calibri" w:hAnsi="Calibri" w:cs="Times New Roman"/>
        </w:rPr>
        <w:t xml:space="preserve"> τομέα</w:t>
      </w:r>
      <w:r w:rsidRPr="0001372C">
        <w:rPr>
          <w:rFonts w:ascii="Calibri" w:eastAsia="Calibri" w:hAnsi="Calibri" w:cs="Times New Roman"/>
        </w:rPr>
        <w:t xml:space="preserve">. </w:t>
      </w:r>
    </w:p>
    <w:p w:rsidR="003B2186" w:rsidRDefault="003B2186" w:rsidP="00F34CF4">
      <w:pPr>
        <w:jc w:val="both"/>
      </w:pPr>
      <w:r>
        <w:t>Δ</w:t>
      </w:r>
      <w:r w:rsidRPr="000A4082">
        <w:t>ικ</w:t>
      </w:r>
      <w:r>
        <w:t xml:space="preserve">αίωμα υποβολής αίτησης </w:t>
      </w:r>
      <w:r w:rsidRPr="000A4082">
        <w:t xml:space="preserve">έχουν </w:t>
      </w:r>
      <w:r>
        <w:t xml:space="preserve">αποκλειστικά και μόνο συνεταιρισμοί και κοινωνικές συνεταιριστικές επιχειρήσεις, που έχουν κλείσει δύο διαχειριστικές χρήσεις, </w:t>
      </w:r>
      <w:r w:rsidRPr="0072215F">
        <w:t>μ</w:t>
      </w:r>
      <w:r>
        <w:t>ε ετήσιο κύκλο εργασιών μέχρι €1.500.</w:t>
      </w:r>
      <w:r w:rsidRPr="0072215F">
        <w:t xml:space="preserve">000 </w:t>
      </w:r>
      <w:r>
        <w:t xml:space="preserve">και εδρεύουν στους νομούς </w:t>
      </w:r>
      <w:r w:rsidR="000903F0" w:rsidRPr="000903F0">
        <w:rPr>
          <w:b/>
        </w:rPr>
        <w:t>Ιωαννίνων,</w:t>
      </w:r>
      <w:r w:rsidR="000903F0">
        <w:t xml:space="preserve"> </w:t>
      </w:r>
      <w:r w:rsidRPr="00933070">
        <w:rPr>
          <w:b/>
        </w:rPr>
        <w:t>Κοζάνης, Καστοριάς, Γρεβενών, Θεσπρωτίας, Πρέβεζας, Τρικάλων, Καρδίτσας, Άρτας, Ευρυτανίας και Αιτωλοακαρνανίας</w:t>
      </w:r>
      <w:r>
        <w:t xml:space="preserve">.   </w:t>
      </w:r>
    </w:p>
    <w:p w:rsidR="003B2186" w:rsidRDefault="003B2186" w:rsidP="003B2186">
      <w:pPr>
        <w:jc w:val="both"/>
      </w:pPr>
      <w:r w:rsidRPr="0033519C">
        <w:t>Το πρόγραμμα θα στηρίξει τις βελτιωτικές δράσεις</w:t>
      </w:r>
      <w:r>
        <w:t xml:space="preserve"> έως εννέα συνεταιρισμών</w:t>
      </w:r>
      <w:r w:rsidRPr="00E11FD3">
        <w:t xml:space="preserve"> </w:t>
      </w:r>
      <w:r>
        <w:t xml:space="preserve">και ΚΟΙΝΣΕΠ που αφορούν διαδικασίες παραγωγής, τυποποίησης και προώθησης προϊόντων τους, </w:t>
      </w:r>
      <w:r w:rsidRPr="0001372C">
        <w:rPr>
          <w:b/>
        </w:rPr>
        <w:t xml:space="preserve">με </w:t>
      </w:r>
      <w:bookmarkStart w:id="0" w:name="_GoBack"/>
      <w:bookmarkEnd w:id="0"/>
      <w:r w:rsidRPr="0001372C">
        <w:rPr>
          <w:b/>
        </w:rPr>
        <w:t>δωρεά εξοπλισμού</w:t>
      </w:r>
      <w:r>
        <w:t xml:space="preserve">. </w:t>
      </w:r>
      <w:r w:rsidRPr="0080177F">
        <w:t xml:space="preserve">Το πρόγραμμα χρηματοδοτεί </w:t>
      </w:r>
      <w:r>
        <w:t xml:space="preserve">την αγορά εξοπλισμού </w:t>
      </w:r>
      <w:r w:rsidRPr="0080177F">
        <w:t xml:space="preserve">σε ποσοστό 100% με </w:t>
      </w:r>
      <w:r w:rsidRPr="0001372C">
        <w:rPr>
          <w:b/>
        </w:rPr>
        <w:t>ανώτερο όριο χρηματοδότησης</w:t>
      </w:r>
      <w:r>
        <w:rPr>
          <w:b/>
        </w:rPr>
        <w:t xml:space="preserve"> ανά ωφελούμενο</w:t>
      </w:r>
      <w:r w:rsidRPr="0001372C">
        <w:rPr>
          <w:b/>
        </w:rPr>
        <w:t xml:space="preserve"> έως το</w:t>
      </w:r>
      <w:r>
        <w:rPr>
          <w:b/>
        </w:rPr>
        <w:t>υ ποσού</w:t>
      </w:r>
      <w:r w:rsidRPr="0001372C">
        <w:rPr>
          <w:b/>
        </w:rPr>
        <w:t xml:space="preserve"> των €1</w:t>
      </w:r>
      <w:r>
        <w:rPr>
          <w:b/>
        </w:rPr>
        <w:t>0</w:t>
      </w:r>
      <w:r w:rsidRPr="0001372C">
        <w:rPr>
          <w:b/>
        </w:rPr>
        <w:t>.000</w:t>
      </w:r>
      <w:r>
        <w:t xml:space="preserve"> (συμπεριλαμβανομένου του ΦΠΑ).</w:t>
      </w:r>
      <w:r w:rsidRPr="003B2186">
        <w:t xml:space="preserve"> </w:t>
      </w:r>
      <w:r>
        <w:t xml:space="preserve">Η δαπάνη εκάστης προμήθειας εξοπλισμού, θα καλυφθεί απευθείας από την ΑΠΟΣΤΟΛΗ. Οι διαγωνιστικές διαδικασίες προσφοράς εξοπλισμού, επιλογής προμηθευτών και αγοράς θα διενεργηθούν αποκλειστικά από την ΑΠΟΣΤΟΛΗ και αφορούν στην προμήθεια αποκλειστικά </w:t>
      </w:r>
      <w:r w:rsidRPr="00BD1272">
        <w:rPr>
          <w:b/>
        </w:rPr>
        <w:t>καινούργιου</w:t>
      </w:r>
      <w:r>
        <w:t xml:space="preserve"> εξοπλισμού εργοστασιακής προέλευσης.</w:t>
      </w:r>
    </w:p>
    <w:p w:rsidR="003B2186" w:rsidRDefault="003B2186" w:rsidP="003B2186">
      <w:pPr>
        <w:jc w:val="both"/>
      </w:pPr>
      <w:r>
        <w:t xml:space="preserve">Ανταποδοτικά οι ωφελούμενοι που θα ενισχυθούν από το πρόγραμμα θα δωρίσουν αμέσως μετά την παραλαβή του εξοπλισμού, προϊόντα τους με λιανική αξία ίση με το 10% της αξίας του εξοπλισμού που θα λάβουν από την ΑΠΟΣΤΟΛΗ, σε τοπικά ιδρύματα κοινωνικής πρόνοιας. </w:t>
      </w:r>
    </w:p>
    <w:p w:rsidR="00CC1D53" w:rsidRDefault="00CC1D53" w:rsidP="00CC1D53">
      <w:pPr>
        <w:jc w:val="both"/>
      </w:pPr>
      <w:r>
        <w:rPr>
          <w:b/>
        </w:rPr>
        <w:t>Υ</w:t>
      </w:r>
      <w:r w:rsidRPr="009C4415">
        <w:rPr>
          <w:b/>
        </w:rPr>
        <w:t>ποβολή αιτήσεων:</w:t>
      </w:r>
      <w:r w:rsidR="008B5018" w:rsidRPr="008B5018">
        <w:rPr>
          <w:b/>
        </w:rPr>
        <w:t xml:space="preserve"> </w:t>
      </w:r>
      <w:r w:rsidR="003B2186">
        <w:rPr>
          <w:u w:val="single"/>
        </w:rPr>
        <w:t xml:space="preserve">Έως </w:t>
      </w:r>
      <w:r w:rsidR="003B2186" w:rsidRPr="00626EC6">
        <w:rPr>
          <w:u w:val="single"/>
        </w:rPr>
        <w:t xml:space="preserve"> </w:t>
      </w:r>
      <w:r w:rsidR="003B2186">
        <w:rPr>
          <w:u w:val="single"/>
        </w:rPr>
        <w:t>Παρασκευή 11 Αυγούστου,</w:t>
      </w:r>
      <w:r w:rsidR="003B2186" w:rsidRPr="00626EC6">
        <w:rPr>
          <w:u w:val="single"/>
        </w:rPr>
        <w:t xml:space="preserve"> ώρα 15:00</w:t>
      </w:r>
    </w:p>
    <w:p w:rsidR="003B2186" w:rsidRDefault="00CC1D53" w:rsidP="003B2186">
      <w:pPr>
        <w:jc w:val="both"/>
      </w:pPr>
      <w:r w:rsidRPr="009C4415">
        <w:rPr>
          <w:b/>
        </w:rPr>
        <w:t>Τόπος υποβολής αιτήσεων</w:t>
      </w:r>
      <w:r w:rsidR="003B2186">
        <w:rPr>
          <w:b/>
        </w:rPr>
        <w:t xml:space="preserve"> και παροχή διευκρινήσεων</w:t>
      </w:r>
      <w:r w:rsidRPr="009C4415">
        <w:rPr>
          <w:b/>
        </w:rPr>
        <w:t>:</w:t>
      </w:r>
      <w:r w:rsidRPr="009C4415">
        <w:t xml:space="preserve"> </w:t>
      </w:r>
      <w:proofErr w:type="spellStart"/>
      <w:r w:rsidR="003B2186">
        <w:t>σκαναρισμένα</w:t>
      </w:r>
      <w:proofErr w:type="spellEnd"/>
      <w:r w:rsidR="003B2186">
        <w:t xml:space="preserve"> έγγραφα μέσω ηλεκτρονικής αλληλογραφίας και στις δύο ηλεκτρονικές διευθύνσεις</w:t>
      </w:r>
      <w:r w:rsidR="003B2186" w:rsidRPr="009C4415">
        <w:t xml:space="preserve">: </w:t>
      </w:r>
      <w:r w:rsidR="003B2186">
        <w:t xml:space="preserve"> </w:t>
      </w:r>
      <w:hyperlink r:id="rId9" w:history="1">
        <w:r w:rsidR="003B2186" w:rsidRPr="00A15F8C">
          <w:rPr>
            <w:rStyle w:val="-"/>
            <w:lang w:val="en-US"/>
          </w:rPr>
          <w:t>t</w:t>
        </w:r>
        <w:r w:rsidR="003B2186" w:rsidRPr="00A15F8C">
          <w:rPr>
            <w:rStyle w:val="-"/>
          </w:rPr>
          <w:t>.</w:t>
        </w:r>
        <w:r w:rsidR="003B2186" w:rsidRPr="00A15F8C">
          <w:rPr>
            <w:rStyle w:val="-"/>
            <w:lang w:val="en-US"/>
          </w:rPr>
          <w:t>galdara</w:t>
        </w:r>
        <w:r w:rsidR="003B2186" w:rsidRPr="00A15F8C">
          <w:rPr>
            <w:rStyle w:val="-"/>
          </w:rPr>
          <w:t>@mkoapostoli.gr</w:t>
        </w:r>
      </w:hyperlink>
      <w:r w:rsidR="003B2186">
        <w:t xml:space="preserve"> και </w:t>
      </w:r>
      <w:hyperlink r:id="rId10" w:history="1">
        <w:r w:rsidR="003B2186" w:rsidRPr="00A15F8C">
          <w:rPr>
            <w:rStyle w:val="-"/>
            <w:lang w:val="en-US"/>
          </w:rPr>
          <w:t>d</w:t>
        </w:r>
        <w:r w:rsidR="003B2186" w:rsidRPr="00A15F8C">
          <w:rPr>
            <w:rStyle w:val="-"/>
          </w:rPr>
          <w:t>.</w:t>
        </w:r>
        <w:r w:rsidR="003B2186" w:rsidRPr="00A15F8C">
          <w:rPr>
            <w:rStyle w:val="-"/>
            <w:lang w:val="en-US"/>
          </w:rPr>
          <w:t>katsivelaki</w:t>
        </w:r>
        <w:r w:rsidR="003B2186" w:rsidRPr="00A15F8C">
          <w:rPr>
            <w:rStyle w:val="-"/>
          </w:rPr>
          <w:t>@</w:t>
        </w:r>
        <w:r w:rsidR="003B2186" w:rsidRPr="00A15F8C">
          <w:rPr>
            <w:rStyle w:val="-"/>
            <w:lang w:val="en-US"/>
          </w:rPr>
          <w:t>mkoapostoli</w:t>
        </w:r>
        <w:r w:rsidR="003B2186" w:rsidRPr="00A15F8C">
          <w:rPr>
            <w:rStyle w:val="-"/>
          </w:rPr>
          <w:t>.</w:t>
        </w:r>
        <w:r w:rsidR="003B2186" w:rsidRPr="00A15F8C">
          <w:rPr>
            <w:rStyle w:val="-"/>
            <w:lang w:val="en-US"/>
          </w:rPr>
          <w:t>gr</w:t>
        </w:r>
      </w:hyperlink>
      <w:r w:rsidR="003B2186" w:rsidRPr="00AD6487">
        <w:t xml:space="preserve"> </w:t>
      </w:r>
      <w:r w:rsidR="003B2186" w:rsidRPr="009C4415">
        <w:t xml:space="preserve"> </w:t>
      </w:r>
      <w:r w:rsidR="003B2186">
        <w:t xml:space="preserve">με την ένδειξη: </w:t>
      </w:r>
      <w:r w:rsidR="003B2186">
        <w:rPr>
          <w:u w:val="single"/>
        </w:rPr>
        <w:t xml:space="preserve">ΑΙΤΗΣΗ–ΠΡΟΓΡΑΜΜΑ </w:t>
      </w:r>
      <w:r w:rsidR="003B2186" w:rsidRPr="00D61503">
        <w:rPr>
          <w:u w:val="single"/>
        </w:rPr>
        <w:t>ΑΓΡΟΤΙΚΗΣ ΕΝΙΣΧΥΣΗΣ</w:t>
      </w:r>
      <w:r w:rsidR="003B2186">
        <w:rPr>
          <w:u w:val="single"/>
        </w:rPr>
        <w:t xml:space="preserve"> 201</w:t>
      </w:r>
      <w:r w:rsidR="003B2186" w:rsidRPr="00AD6487">
        <w:rPr>
          <w:u w:val="single"/>
        </w:rPr>
        <w:t>7</w:t>
      </w:r>
      <w:r w:rsidR="003B2186">
        <w:t xml:space="preserve">. </w:t>
      </w:r>
      <w:r w:rsidR="003B2186" w:rsidRPr="008E6BC8">
        <w:rPr>
          <w:b/>
        </w:rPr>
        <w:t>Εναλλακτικά</w:t>
      </w:r>
      <w:r w:rsidR="003B2186">
        <w:t>: με ταχυμεταφορά</w:t>
      </w:r>
      <w:r w:rsidR="003B2186" w:rsidRPr="009C4415">
        <w:t xml:space="preserve"> στα γραφεία της ΑΠΟΣΤΟΛΗΣ</w:t>
      </w:r>
      <w:r w:rsidR="003B2186">
        <w:t xml:space="preserve">:  </w:t>
      </w:r>
      <w:proofErr w:type="spellStart"/>
      <w:r w:rsidR="003B2186" w:rsidRPr="009C4415">
        <w:t>Δέσπως</w:t>
      </w:r>
      <w:proofErr w:type="spellEnd"/>
      <w:r w:rsidR="003B2186" w:rsidRPr="009C4415">
        <w:t xml:space="preserve"> </w:t>
      </w:r>
      <w:proofErr w:type="spellStart"/>
      <w:r w:rsidR="003B2186" w:rsidRPr="009C4415">
        <w:t>Σέχου</w:t>
      </w:r>
      <w:proofErr w:type="spellEnd"/>
      <w:r w:rsidR="003B2186" w:rsidRPr="009C4415">
        <w:t xml:space="preserve"> 37, </w:t>
      </w:r>
      <w:r w:rsidR="003B2186">
        <w:t xml:space="preserve">Πλατεία </w:t>
      </w:r>
      <w:proofErr w:type="spellStart"/>
      <w:r w:rsidR="003B2186">
        <w:t>Κυνοσάργους</w:t>
      </w:r>
      <w:proofErr w:type="spellEnd"/>
      <w:r w:rsidR="003B2186">
        <w:t xml:space="preserve">, </w:t>
      </w:r>
      <w:r w:rsidR="003B2186" w:rsidRPr="009C4415">
        <w:t>ΤΚ 11743 Αθήνα</w:t>
      </w:r>
      <w:r w:rsidR="003B2186">
        <w:t xml:space="preserve">, με την ένδειξη: </w:t>
      </w:r>
      <w:r w:rsidR="003B2186">
        <w:rPr>
          <w:u w:val="single"/>
        </w:rPr>
        <w:t xml:space="preserve">ΑΙΤΗΣΗ–ΠΡΟΓΡΑΜΜΑ </w:t>
      </w:r>
      <w:r w:rsidR="003B2186" w:rsidRPr="00D61503">
        <w:rPr>
          <w:u w:val="single"/>
        </w:rPr>
        <w:t>ΑΓΡΟΤΙΚΗΣ ΕΝΙΣΧΥΣΗΣ</w:t>
      </w:r>
      <w:r w:rsidR="003B2186">
        <w:rPr>
          <w:u w:val="single"/>
        </w:rPr>
        <w:t xml:space="preserve"> 201</w:t>
      </w:r>
      <w:r w:rsidR="003B2186" w:rsidRPr="00AD6487">
        <w:rPr>
          <w:u w:val="single"/>
        </w:rPr>
        <w:t>7</w:t>
      </w:r>
      <w:r w:rsidR="003B2186">
        <w:t>.</w:t>
      </w:r>
    </w:p>
    <w:p w:rsidR="003B2186" w:rsidRDefault="003B2186" w:rsidP="003B2186">
      <w:pPr>
        <w:jc w:val="both"/>
      </w:pPr>
      <w:r w:rsidRPr="000D4C87">
        <w:t xml:space="preserve">Οι ενδιαφερόμενοι μπορούν να αναζητήσουν </w:t>
      </w:r>
      <w:r>
        <w:t>περισσότερες πληροφορίες στην ιστοσελίδα</w:t>
      </w:r>
      <w:r w:rsidRPr="00A54587">
        <w:t xml:space="preserve"> </w:t>
      </w:r>
      <w:r>
        <w:t xml:space="preserve">της ΑΠΟΣΤΟΛΗΣ </w:t>
      </w:r>
      <w:hyperlink r:id="rId11" w:history="1">
        <w:r w:rsidRPr="00FC18C8">
          <w:rPr>
            <w:rStyle w:val="-"/>
            <w:lang w:val="en-US"/>
          </w:rPr>
          <w:t>www</w:t>
        </w:r>
        <w:r w:rsidRPr="00A54587">
          <w:rPr>
            <w:rStyle w:val="-"/>
          </w:rPr>
          <w:t>.</w:t>
        </w:r>
        <w:proofErr w:type="spellStart"/>
        <w:r w:rsidRPr="00FC18C8">
          <w:rPr>
            <w:rStyle w:val="-"/>
            <w:lang w:val="en-US"/>
          </w:rPr>
          <w:t>mkoapostoli</w:t>
        </w:r>
        <w:proofErr w:type="spellEnd"/>
        <w:r w:rsidRPr="00A54587">
          <w:rPr>
            <w:rStyle w:val="-"/>
          </w:rPr>
          <w:t>.</w:t>
        </w:r>
        <w:r w:rsidRPr="00FC18C8">
          <w:rPr>
            <w:rStyle w:val="-"/>
            <w:lang w:val="en-US"/>
          </w:rPr>
          <w:t>gr</w:t>
        </w:r>
      </w:hyperlink>
      <w:r w:rsidRPr="00A54587">
        <w:t xml:space="preserve"> </w:t>
      </w:r>
      <w:r>
        <w:t>στην ενότητα «</w:t>
      </w:r>
      <w:r w:rsidRPr="00F13FCF">
        <w:rPr>
          <w:b/>
        </w:rPr>
        <w:t>Προκηρύξεις &amp; Διαγωνισμοί</w:t>
      </w:r>
      <w:r>
        <w:t>» με τον τίτλο «</w:t>
      </w:r>
      <w:r w:rsidR="00250925" w:rsidRPr="00F13FCF">
        <w:rPr>
          <w:b/>
        </w:rPr>
        <w:t xml:space="preserve">ΠΡΟΣΚΛΗΣΗ ΣΥΜΜΕΤΟΧΗΣ ΠΡΟΓΡΑΜΜΑΤΟΣ ΑΓΡΟΤΙΚΗΣ ΕΝΙΣΧΥΣΗΣ </w:t>
      </w:r>
      <w:r w:rsidRPr="00F13FCF">
        <w:rPr>
          <w:b/>
        </w:rPr>
        <w:t>2017</w:t>
      </w:r>
      <w:r>
        <w:t>».</w:t>
      </w:r>
    </w:p>
    <w:sectPr w:rsidR="003B2186" w:rsidSect="007221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41" w:rsidRDefault="003A3A41" w:rsidP="00857928">
      <w:pPr>
        <w:spacing w:after="0" w:line="240" w:lineRule="auto"/>
      </w:pPr>
      <w:r>
        <w:separator/>
      </w:r>
    </w:p>
  </w:endnote>
  <w:endnote w:type="continuationSeparator" w:id="0">
    <w:p w:rsidR="003A3A41" w:rsidRDefault="003A3A41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41" w:rsidRDefault="003A3A41" w:rsidP="00857928">
      <w:pPr>
        <w:spacing w:after="0" w:line="240" w:lineRule="auto"/>
      </w:pPr>
      <w:r>
        <w:separator/>
      </w:r>
    </w:p>
  </w:footnote>
  <w:footnote w:type="continuationSeparator" w:id="0">
    <w:p w:rsidR="003A3A41" w:rsidRDefault="003A3A41" w:rsidP="0085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A"/>
    <w:rsid w:val="000903F0"/>
    <w:rsid w:val="000A4082"/>
    <w:rsid w:val="000D4C87"/>
    <w:rsid w:val="00152A96"/>
    <w:rsid w:val="001C49A3"/>
    <w:rsid w:val="001F74A6"/>
    <w:rsid w:val="002114AE"/>
    <w:rsid w:val="00250925"/>
    <w:rsid w:val="00261FF1"/>
    <w:rsid w:val="002D2D6B"/>
    <w:rsid w:val="00306B0A"/>
    <w:rsid w:val="00356987"/>
    <w:rsid w:val="003A3A41"/>
    <w:rsid w:val="003B2186"/>
    <w:rsid w:val="003B526A"/>
    <w:rsid w:val="00442C87"/>
    <w:rsid w:val="0050420E"/>
    <w:rsid w:val="00555879"/>
    <w:rsid w:val="00555A61"/>
    <w:rsid w:val="005D1F98"/>
    <w:rsid w:val="00627FF7"/>
    <w:rsid w:val="00636657"/>
    <w:rsid w:val="00636C70"/>
    <w:rsid w:val="0066564A"/>
    <w:rsid w:val="006A54BF"/>
    <w:rsid w:val="007108C9"/>
    <w:rsid w:val="007208A3"/>
    <w:rsid w:val="0072215F"/>
    <w:rsid w:val="00742EC8"/>
    <w:rsid w:val="00760D2F"/>
    <w:rsid w:val="007968EA"/>
    <w:rsid w:val="00804222"/>
    <w:rsid w:val="00857928"/>
    <w:rsid w:val="008B5018"/>
    <w:rsid w:val="008F29E6"/>
    <w:rsid w:val="009D3A71"/>
    <w:rsid w:val="009F086E"/>
    <w:rsid w:val="00A54587"/>
    <w:rsid w:val="00A86268"/>
    <w:rsid w:val="00AD1737"/>
    <w:rsid w:val="00B37D8B"/>
    <w:rsid w:val="00BB709D"/>
    <w:rsid w:val="00BD1272"/>
    <w:rsid w:val="00BD1E06"/>
    <w:rsid w:val="00BF0FEA"/>
    <w:rsid w:val="00C058DD"/>
    <w:rsid w:val="00C50971"/>
    <w:rsid w:val="00C87F58"/>
    <w:rsid w:val="00CC1D53"/>
    <w:rsid w:val="00D17573"/>
    <w:rsid w:val="00DD7605"/>
    <w:rsid w:val="00E11FD3"/>
    <w:rsid w:val="00E50F05"/>
    <w:rsid w:val="00F34CF4"/>
    <w:rsid w:val="00FB67FF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koapostoli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.katsivelaki@mkoapostoli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.galdara@mkoapostoli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Thaleia Galdara</cp:lastModifiedBy>
  <cp:revision>3</cp:revision>
  <cp:lastPrinted>2017-08-02T09:01:00Z</cp:lastPrinted>
  <dcterms:created xsi:type="dcterms:W3CDTF">2017-08-02T09:05:00Z</dcterms:created>
  <dcterms:modified xsi:type="dcterms:W3CDTF">2017-08-02T09:50:00Z</dcterms:modified>
</cp:coreProperties>
</file>